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49" w:rsidRDefault="00351519" w:rsidP="00351519">
      <w:pPr>
        <w:ind w:left="720"/>
        <w:rPr>
          <w:rFonts w:asciiTheme="majorHAnsi" w:hAnsiTheme="majorHAnsi"/>
          <w:sz w:val="24"/>
          <w:szCs w:val="24"/>
        </w:rPr>
      </w:pPr>
      <w:r w:rsidRPr="00351519">
        <w:rPr>
          <w:rFonts w:asciiTheme="majorHAnsi" w:hAnsiTheme="majorHAnsi"/>
          <w:sz w:val="24"/>
          <w:szCs w:val="24"/>
        </w:rPr>
        <w:t>Main Ideas</w:t>
      </w:r>
    </w:p>
    <w:p w:rsidR="00351519" w:rsidRDefault="00351519" w:rsidP="003515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Three strategies that will help you find the main idea: (Page 57)</w:t>
      </w:r>
    </w:p>
    <w:p w:rsidR="00351519" w:rsidRDefault="00351519" w:rsidP="003515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 for general versus specific ideas</w:t>
      </w:r>
    </w:p>
    <w:p w:rsidR="00351519" w:rsidRDefault="00351519" w:rsidP="003515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519">
        <w:rPr>
          <w:rFonts w:asciiTheme="majorHAnsi" w:hAnsiTheme="majorHAnsi"/>
          <w:sz w:val="24"/>
          <w:szCs w:val="24"/>
        </w:rPr>
        <w:t xml:space="preserve">Use the topic </w:t>
      </w:r>
    </w:p>
    <w:p w:rsidR="00351519" w:rsidRDefault="00351519" w:rsidP="003515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519">
        <w:rPr>
          <w:rFonts w:asciiTheme="majorHAnsi" w:hAnsiTheme="majorHAnsi"/>
          <w:sz w:val="24"/>
          <w:szCs w:val="24"/>
        </w:rPr>
        <w:t xml:space="preserve">Use key words </w:t>
      </w:r>
    </w:p>
    <w:p w:rsidR="00C52F9B" w:rsidRDefault="00C52F9B" w:rsidP="00C52F9B">
      <w:pPr>
        <w:pStyle w:val="ListParagraph"/>
        <w:ind w:left="765"/>
        <w:rPr>
          <w:rFonts w:asciiTheme="majorHAnsi" w:hAnsiTheme="majorHAnsi"/>
          <w:sz w:val="24"/>
          <w:szCs w:val="24"/>
        </w:rPr>
      </w:pPr>
    </w:p>
    <w:p w:rsidR="00351519" w:rsidRDefault="00C52F9B" w:rsidP="0035151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Locations of the Main Idea</w:t>
      </w:r>
    </w:p>
    <w:p w:rsidR="00C52F9B" w:rsidRDefault="00351519" w:rsidP="0035151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35151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163766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2057400"/>
                      <a:chOff x="838200" y="1905000"/>
                      <a:chExt cx="7467600" cy="2057400"/>
                    </a:xfrm>
                  </a:grpSpPr>
                  <a:sp>
                    <a:nvSpPr>
                      <a:cNvPr id="12390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838200" y="1905000"/>
                        <a:ext cx="7467600" cy="2057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62A42B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800" dirty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Main Idea at the Beginning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91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590800"/>
                        <a:ext cx="2438400" cy="1066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91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2819400"/>
                        <a:ext cx="457200" cy="304800"/>
                      </a:xfrm>
                      <a:prstGeom prst="rect">
                        <a:avLst/>
                      </a:prstGeom>
                      <a:solidFill>
                        <a:srgbClr val="84377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91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28600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91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819400"/>
                        <a:ext cx="2286000" cy="8382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91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59080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916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286000"/>
                        <a:ext cx="2286000" cy="304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latin typeface="Helvetica" pitchFamily="84" charset="0"/>
                            </a:rPr>
                            <a:t>Introductory Detail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2F9B" w:rsidRDefault="00C52F9B" w:rsidP="0035151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C52F9B">
        <w:rPr>
          <w:rFonts w:asciiTheme="majorHAnsi" w:hAnsiTheme="majorHAnsi"/>
          <w:sz w:val="24"/>
          <w:szCs w:val="24"/>
        </w:rPr>
        <w:drawing>
          <wp:inline distT="0" distB="0" distL="0" distR="0">
            <wp:extent cx="5943600" cy="151447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2057400"/>
                      <a:chOff x="533400" y="1920766"/>
                      <a:chExt cx="7467600" cy="2057400"/>
                    </a:xfrm>
                  </a:grpSpPr>
                  <a:sp>
                    <a:nvSpPr>
                      <a:cNvPr id="3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1920766"/>
                        <a:ext cx="7467600" cy="2057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62A42B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800" dirty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Main Idea </a:t>
                          </a:r>
                          <a:r>
                            <a:rPr lang="en-US" sz="1800" dirty="0" smtClean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in the middle</a:t>
                          </a:r>
                          <a:endParaRPr lang="en-US" sz="1800" dirty="0">
                            <a:solidFill>
                              <a:srgbClr val="6666FF"/>
                            </a:solidFill>
                            <a:latin typeface="Helvetica" pitchFamily="84" charset="0"/>
                            <a:ea typeface="Osaka" pitchFamily="84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819400"/>
                        <a:ext cx="2286000" cy="8382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59080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1981200"/>
                        <a:ext cx="2286000" cy="304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Introductory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286000"/>
                        <a:ext cx="2286000" cy="304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Introductory Detail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2F9B" w:rsidRDefault="00C52F9B" w:rsidP="0035151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C52F9B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048000" cy="175260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9600" cy="2117834"/>
                      <a:chOff x="533400" y="1920766"/>
                      <a:chExt cx="4419600" cy="2117834"/>
                    </a:xfrm>
                  </a:grpSpPr>
                  <a:sp>
                    <a:nvSpPr>
                      <a:cNvPr id="13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1920766"/>
                        <a:ext cx="4419600" cy="21178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62A42B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800" dirty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Main Idea </a:t>
                          </a:r>
                          <a:r>
                            <a:rPr lang="en-US" sz="1800" dirty="0" smtClean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at the End</a:t>
                          </a:r>
                          <a:endParaRPr lang="en-US" sz="1800" dirty="0">
                            <a:solidFill>
                              <a:srgbClr val="6666FF"/>
                            </a:solidFill>
                            <a:latin typeface="Helvetica" pitchFamily="84" charset="0"/>
                            <a:ea typeface="Osaka" pitchFamily="84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286000"/>
                        <a:ext cx="2438400" cy="1066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335280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 dirty="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52F9B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800350" cy="1752600"/>
            <wp:effectExtent l="19050" t="0" r="0" b="0"/>
            <wp:docPr id="6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3032234"/>
                      <a:chOff x="533400" y="1920766"/>
                      <a:chExt cx="4572000" cy="3032234"/>
                    </a:xfrm>
                  </a:grpSpPr>
                  <a:sp>
                    <a:nvSpPr>
                      <a:cNvPr id="13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1920766"/>
                        <a:ext cx="4572000" cy="30322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62A42B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800" dirty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Main Idea </a:t>
                          </a:r>
                          <a:r>
                            <a:rPr lang="en-US" sz="1800" dirty="0" smtClean="0">
                              <a:solidFill>
                                <a:srgbClr val="6666FF"/>
                              </a:solidFill>
                              <a:latin typeface="Helvetica" pitchFamily="84" charset="0"/>
                              <a:ea typeface="Osaka" pitchFamily="84" charset="-128"/>
                            </a:rPr>
                            <a:t>at the Beginning and  the End</a:t>
                          </a:r>
                          <a:endParaRPr lang="en-US" sz="1800" dirty="0">
                            <a:solidFill>
                              <a:srgbClr val="6666FF"/>
                            </a:solidFill>
                            <a:latin typeface="Helvetica" pitchFamily="84" charset="0"/>
                            <a:ea typeface="Osaka" pitchFamily="84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3048000"/>
                        <a:ext cx="2438400" cy="1066800"/>
                      </a:xfrm>
                      <a:prstGeom prst="rect">
                        <a:avLst/>
                      </a:prstGeom>
                      <a:solidFill>
                        <a:srgbClr val="D5E4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  <a:p>
                          <a:pPr algn="ctr"/>
                          <a:r>
                            <a:rPr lang="en-US" sz="1600" dirty="0">
                              <a:latin typeface="Helvetica" pitchFamily="84" charset="0"/>
                            </a:rPr>
                            <a:t>Supporting Detail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411480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 dirty="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819400"/>
                        <a:ext cx="2438400" cy="228600"/>
                      </a:xfrm>
                      <a:prstGeom prst="rect">
                        <a:avLst/>
                      </a:prstGeom>
                      <a:solidFill>
                        <a:srgbClr val="62A42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dirty="0">
                              <a:solidFill>
                                <a:schemeClr val="bg1"/>
                              </a:solidFill>
                              <a:latin typeface="Helvetica" pitchFamily="84" charset="0"/>
                            </a:rPr>
                            <a:t>Main Idea</a:t>
                          </a:r>
                          <a:endParaRPr lang="en-US" sz="1600" dirty="0">
                            <a:solidFill>
                              <a:schemeClr val="bg1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52F9B" w:rsidRPr="00351519" w:rsidRDefault="00C52F9B" w:rsidP="00351519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sectPr w:rsidR="00C52F9B" w:rsidRPr="00351519" w:rsidSect="0022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9DE"/>
    <w:multiLevelType w:val="hybridMultilevel"/>
    <w:tmpl w:val="0366974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519"/>
    <w:rsid w:val="00227849"/>
    <w:rsid w:val="00351519"/>
    <w:rsid w:val="00824C38"/>
    <w:rsid w:val="00BB1CA5"/>
    <w:rsid w:val="00C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2011-07-27T18:03:00Z</dcterms:created>
  <dcterms:modified xsi:type="dcterms:W3CDTF">2011-07-28T17:37:00Z</dcterms:modified>
</cp:coreProperties>
</file>